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CC" w:rsidRPr="00CC4562" w:rsidRDefault="0064021D" w:rsidP="009F03CC">
      <w:pPr>
        <w:spacing w:line="240" w:lineRule="auto"/>
        <w:jc w:val="center"/>
        <w:rPr>
          <w:b/>
          <w:sz w:val="32"/>
          <w:szCs w:val="32"/>
        </w:rPr>
      </w:pPr>
      <w:r>
        <w:rPr>
          <w:b/>
          <w:sz w:val="32"/>
          <w:szCs w:val="32"/>
        </w:rPr>
        <w:t>UPC Futbalový turnaj 2018</w:t>
      </w:r>
      <w:bookmarkStart w:id="0" w:name="_GoBack"/>
      <w:bookmarkEnd w:id="0"/>
    </w:p>
    <w:p w:rsidR="009F03CC" w:rsidRPr="009F03CC" w:rsidRDefault="009F03CC" w:rsidP="007C493D">
      <w:pPr>
        <w:shd w:val="clear" w:color="auto" w:fill="FFFFFF"/>
        <w:spacing w:after="0" w:line="240" w:lineRule="auto"/>
        <w:jc w:val="center"/>
        <w:rPr>
          <w:rFonts w:ascii="Arial" w:eastAsia="Times New Roman" w:hAnsi="Arial" w:cs="Arial"/>
          <w:b/>
          <w:color w:val="222222"/>
          <w:sz w:val="24"/>
          <w:szCs w:val="24"/>
          <w:lang w:eastAsia="sk-SK"/>
        </w:rPr>
      </w:pPr>
      <w:r w:rsidRPr="009F03CC">
        <w:rPr>
          <w:rFonts w:ascii="Arial" w:eastAsia="Times New Roman" w:hAnsi="Arial" w:cs="Arial"/>
          <w:b/>
          <w:color w:val="222222"/>
          <w:sz w:val="24"/>
          <w:szCs w:val="24"/>
          <w:lang w:eastAsia="sk-SK"/>
        </w:rPr>
        <w:t>PRAVIDLÁ MINFUTBALU:</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Bránkovisko</w:t>
      </w:r>
      <w:r w:rsidRPr="009F03CC">
        <w:rPr>
          <w:rFonts w:ascii="Arial" w:eastAsia="Times New Roman" w:hAnsi="Arial" w:cs="Arial"/>
          <w:color w:val="222222"/>
          <w:lang w:eastAsia="sk-SK"/>
        </w:rPr>
        <w:t xml:space="preserve"> Priemer </w:t>
      </w:r>
      <w:proofErr w:type="spellStart"/>
      <w:r w:rsidRPr="009F03CC">
        <w:rPr>
          <w:rFonts w:ascii="Arial" w:eastAsia="Times New Roman" w:hAnsi="Arial" w:cs="Arial"/>
          <w:color w:val="222222"/>
          <w:lang w:eastAsia="sk-SK"/>
        </w:rPr>
        <w:t>polooblúka</w:t>
      </w:r>
      <w:proofErr w:type="spellEnd"/>
      <w:r w:rsidRPr="009F03CC">
        <w:rPr>
          <w:rFonts w:ascii="Arial" w:eastAsia="Times New Roman" w:hAnsi="Arial" w:cs="Arial"/>
          <w:color w:val="222222"/>
          <w:lang w:eastAsia="sk-SK"/>
        </w:rPr>
        <w:t xml:space="preserve"> zo stredu bránkovej čiary je 200 cm, na dĺžku bránky rovnobežne s bránkovou čiarou. Pokiaľ má loptu útočiace družstvo v bránkovisku môže brániť iba jeden hráč.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Hrací čas</w:t>
      </w:r>
      <w:r w:rsidRPr="009F03CC">
        <w:rPr>
          <w:rFonts w:ascii="Arial" w:eastAsia="Times New Roman" w:hAnsi="Arial" w:cs="Arial"/>
          <w:color w:val="222222"/>
          <w:lang w:eastAsia="sk-SK"/>
        </w:rPr>
        <w:t> 10 minút.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Hráči</w:t>
      </w:r>
      <w:r w:rsidRPr="009F03CC">
        <w:rPr>
          <w:rFonts w:ascii="Arial" w:eastAsia="Times New Roman" w:hAnsi="Arial" w:cs="Arial"/>
          <w:color w:val="222222"/>
          <w:lang w:eastAsia="sk-SK"/>
        </w:rPr>
        <w:t> Hrajú 4 hráči v poli. Mužstvo nemá riadne určeného brankára. Minimálny počet hráčov na uskutočnenie hry je 3.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Striedanie</w:t>
      </w:r>
      <w:r w:rsidRPr="009F03CC">
        <w:rPr>
          <w:rFonts w:ascii="Arial" w:eastAsia="Times New Roman" w:hAnsi="Arial" w:cs="Arial"/>
          <w:color w:val="222222"/>
          <w:lang w:eastAsia="sk-SK"/>
        </w:rPr>
        <w:t> Bez obmedzenia počtu, vo vyhradenom priestore.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Rozohrávanie z autu </w:t>
      </w:r>
      <w:r w:rsidRPr="009F03CC">
        <w:rPr>
          <w:rFonts w:ascii="Arial" w:eastAsia="Times New Roman" w:hAnsi="Arial" w:cs="Arial"/>
          <w:color w:val="222222"/>
          <w:lang w:eastAsia="sk-SK"/>
        </w:rPr>
        <w:t>Aut sa rozohráva tak, že hráč stojí mimo ihriska oboma nohami a lopta môže byť mimo ihriska vo vzdialenosti maximálne svojho priemeru, gól priamo z autu a rozohrávania brankára neplatí.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Previnenia</w:t>
      </w:r>
      <w:r w:rsidRPr="009F03CC">
        <w:rPr>
          <w:rFonts w:ascii="Arial" w:eastAsia="Times New Roman" w:hAnsi="Arial" w:cs="Arial"/>
          <w:color w:val="222222"/>
          <w:lang w:eastAsia="sk-SK"/>
        </w:rPr>
        <w:t xml:space="preserve">: </w:t>
      </w:r>
      <w:r w:rsidRPr="009F03CC">
        <w:rPr>
          <w:rFonts w:ascii="Arial" w:eastAsia="Times New Roman" w:hAnsi="Arial" w:cs="Arial"/>
          <w:color w:val="222222"/>
          <w:lang w:eastAsia="sk-SK"/>
        </w:rPr>
        <w:tab/>
        <w:t xml:space="preserve">- hra rukou </w:t>
      </w:r>
    </w:p>
    <w:p w:rsidR="009F03CC" w:rsidRPr="009F03CC" w:rsidRDefault="009F03CC" w:rsidP="009F03CC">
      <w:pPr>
        <w:shd w:val="clear" w:color="auto" w:fill="FFFFFF"/>
        <w:spacing w:after="0" w:line="240" w:lineRule="auto"/>
        <w:ind w:left="708" w:firstLine="708"/>
        <w:rPr>
          <w:rFonts w:ascii="Arial" w:eastAsia="Times New Roman" w:hAnsi="Arial" w:cs="Arial"/>
          <w:color w:val="222222"/>
          <w:lang w:eastAsia="sk-SK"/>
        </w:rPr>
      </w:pPr>
      <w:r w:rsidRPr="009F03CC">
        <w:rPr>
          <w:rFonts w:ascii="Arial" w:eastAsia="Times New Roman" w:hAnsi="Arial" w:cs="Arial"/>
          <w:color w:val="222222"/>
          <w:lang w:eastAsia="sk-SK"/>
        </w:rPr>
        <w:t>- faul</w:t>
      </w:r>
    </w:p>
    <w:p w:rsidR="009F03CC" w:rsidRPr="009F03CC" w:rsidRDefault="009F03CC" w:rsidP="009F03CC">
      <w:pPr>
        <w:shd w:val="clear" w:color="auto" w:fill="FFFFFF"/>
        <w:spacing w:after="0" w:line="240" w:lineRule="auto"/>
        <w:ind w:left="708" w:firstLine="708"/>
        <w:rPr>
          <w:rFonts w:ascii="Arial" w:eastAsia="Times New Roman" w:hAnsi="Arial" w:cs="Arial"/>
          <w:color w:val="222222"/>
          <w:lang w:eastAsia="sk-SK"/>
        </w:rPr>
      </w:pPr>
      <w:r w:rsidRPr="009F03CC">
        <w:rPr>
          <w:rFonts w:ascii="Arial" w:eastAsia="Times New Roman" w:hAnsi="Arial" w:cs="Arial"/>
          <w:color w:val="222222"/>
          <w:lang w:eastAsia="sk-SK"/>
        </w:rPr>
        <w:t xml:space="preserve"> - kop nad obloženie ( vysoká hra ) </w:t>
      </w:r>
    </w:p>
    <w:p w:rsidR="009F03CC" w:rsidRPr="009F03CC" w:rsidRDefault="009F03CC" w:rsidP="009F03CC">
      <w:pPr>
        <w:shd w:val="clear" w:color="auto" w:fill="FFFFFF"/>
        <w:spacing w:after="0" w:line="240" w:lineRule="auto"/>
        <w:ind w:left="708" w:firstLine="708"/>
        <w:rPr>
          <w:rFonts w:ascii="Arial" w:eastAsia="Times New Roman" w:hAnsi="Arial" w:cs="Arial"/>
          <w:color w:val="222222"/>
          <w:lang w:eastAsia="sk-SK"/>
        </w:rPr>
      </w:pPr>
      <w:r w:rsidRPr="009F03CC">
        <w:rPr>
          <w:rFonts w:ascii="Arial" w:eastAsia="Times New Roman" w:hAnsi="Arial" w:cs="Arial"/>
          <w:color w:val="222222"/>
          <w:lang w:eastAsia="sk-SK"/>
        </w:rPr>
        <w:t xml:space="preserve">- hra v bránkovisku </w:t>
      </w:r>
    </w:p>
    <w:p w:rsidR="009F03CC" w:rsidRPr="009F03CC" w:rsidRDefault="009F03CC" w:rsidP="009F03CC">
      <w:pPr>
        <w:shd w:val="clear" w:color="auto" w:fill="FFFFFF"/>
        <w:spacing w:after="0" w:line="240" w:lineRule="auto"/>
        <w:ind w:left="708" w:firstLine="708"/>
        <w:rPr>
          <w:rFonts w:ascii="Arial" w:eastAsia="Times New Roman" w:hAnsi="Arial" w:cs="Arial"/>
          <w:color w:val="222222"/>
          <w:lang w:eastAsia="sk-SK"/>
        </w:rPr>
      </w:pPr>
      <w:r w:rsidRPr="009F03CC">
        <w:rPr>
          <w:rFonts w:ascii="Arial" w:eastAsia="Times New Roman" w:hAnsi="Arial" w:cs="Arial"/>
          <w:color w:val="222222"/>
          <w:lang w:eastAsia="sk-SK"/>
        </w:rPr>
        <w:t>- neslušné správanie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Tresty</w:t>
      </w:r>
      <w:r w:rsidRPr="009F03CC">
        <w:rPr>
          <w:rFonts w:ascii="Arial" w:eastAsia="Times New Roman" w:hAnsi="Arial" w:cs="Arial"/>
          <w:color w:val="222222"/>
          <w:lang w:eastAsia="sk-SK"/>
        </w:rPr>
        <w:t> </w:t>
      </w:r>
      <w:r w:rsidRPr="009F03CC">
        <w:rPr>
          <w:rFonts w:ascii="Arial" w:eastAsia="Times New Roman" w:hAnsi="Arial" w:cs="Arial"/>
          <w:color w:val="222222"/>
          <w:lang w:eastAsia="sk-SK"/>
        </w:rPr>
        <w:tab/>
        <w:t>- trestný kop</w:t>
      </w:r>
    </w:p>
    <w:p w:rsidR="009F03CC" w:rsidRPr="009F03CC" w:rsidRDefault="009F03CC" w:rsidP="009F03CC">
      <w:pPr>
        <w:shd w:val="clear" w:color="auto" w:fill="FFFFFF"/>
        <w:spacing w:after="0" w:line="240" w:lineRule="auto"/>
        <w:ind w:left="708"/>
        <w:rPr>
          <w:rFonts w:ascii="Arial" w:eastAsia="Times New Roman" w:hAnsi="Arial" w:cs="Arial"/>
          <w:color w:val="222222"/>
          <w:lang w:eastAsia="sk-SK"/>
        </w:rPr>
      </w:pPr>
      <w:r w:rsidRPr="009F03CC">
        <w:rPr>
          <w:rFonts w:ascii="Arial" w:eastAsia="Times New Roman" w:hAnsi="Arial" w:cs="Arial"/>
          <w:color w:val="222222"/>
          <w:lang w:eastAsia="sk-SK"/>
        </w:rPr>
        <w:t xml:space="preserve"> - pokutový kop ( z polovice ihriska na prázdnu bránku)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Vylúčenie</w:t>
      </w:r>
      <w:r w:rsidRPr="009F03CC">
        <w:rPr>
          <w:rFonts w:ascii="Arial" w:eastAsia="Times New Roman" w:hAnsi="Arial" w:cs="Arial"/>
          <w:color w:val="222222"/>
          <w:lang w:eastAsia="sk-SK"/>
        </w:rPr>
        <w:t> ( 2 min.; do konca zápasu ) • Pri súčasnom ( následnom ) vylúčení 2 hráčov nesmú hrať obidvaja vylúčení hráči s tým, že družstvo porušuje s minimálnym počtom hráčov 3. Po uplynutí trestu jedného hráča začína plynúť trest druhého hráča, ktorý sa môže zapojiť do hry až po vypršaní jeho trestu. (Pri dosiahnutí gólu súperiaceho mužstva sa hráčovi vylúčenie ruší) (V prípade, že poklesne počet hráčov pod 3 nasleduje ukončenie zápasu s výsledkom 5:0 v neprospech mužstva, ktorý nemá dostatočný počet hráčov) </w:t>
      </w: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Pokutový kop</w:t>
      </w:r>
      <w:r w:rsidRPr="009F03CC">
        <w:rPr>
          <w:rFonts w:ascii="Arial" w:eastAsia="Times New Roman" w:hAnsi="Arial" w:cs="Arial"/>
          <w:color w:val="222222"/>
          <w:lang w:eastAsia="sk-SK"/>
        </w:rPr>
        <w:t> </w:t>
      </w:r>
      <w:r w:rsidRPr="009F03CC">
        <w:rPr>
          <w:rFonts w:ascii="Arial" w:eastAsia="Times New Roman" w:hAnsi="Arial" w:cs="Arial"/>
          <w:color w:val="222222"/>
          <w:lang w:eastAsia="sk-SK"/>
        </w:rPr>
        <w:tab/>
        <w:t xml:space="preserve">a) hra rukou </w:t>
      </w:r>
    </w:p>
    <w:p w:rsidR="009F03CC" w:rsidRPr="009F03CC" w:rsidRDefault="009F03CC" w:rsidP="009F03CC">
      <w:pPr>
        <w:shd w:val="clear" w:color="auto" w:fill="FFFFFF"/>
        <w:spacing w:after="0" w:line="240" w:lineRule="auto"/>
        <w:ind w:left="708" w:firstLine="708"/>
        <w:rPr>
          <w:rFonts w:ascii="Arial" w:eastAsia="Times New Roman" w:hAnsi="Arial" w:cs="Arial"/>
          <w:color w:val="222222"/>
          <w:lang w:eastAsia="sk-SK"/>
        </w:rPr>
      </w:pPr>
      <w:r w:rsidRPr="009F03CC">
        <w:rPr>
          <w:rFonts w:ascii="Arial" w:eastAsia="Times New Roman" w:hAnsi="Arial" w:cs="Arial"/>
          <w:color w:val="222222"/>
          <w:lang w:eastAsia="sk-SK"/>
        </w:rPr>
        <w:t xml:space="preserve">b) faul vo vyloženej gólovej príležitosti </w:t>
      </w:r>
    </w:p>
    <w:p w:rsidR="009F03CC" w:rsidRPr="009F03CC" w:rsidRDefault="009F03CC" w:rsidP="009F03CC">
      <w:pPr>
        <w:shd w:val="clear" w:color="auto" w:fill="FFFFFF"/>
        <w:spacing w:after="0" w:line="240" w:lineRule="auto"/>
        <w:ind w:left="1416"/>
        <w:rPr>
          <w:rFonts w:ascii="Arial" w:eastAsia="Times New Roman" w:hAnsi="Arial" w:cs="Arial"/>
          <w:color w:val="222222"/>
          <w:lang w:eastAsia="sk-SK"/>
        </w:rPr>
      </w:pPr>
      <w:r w:rsidRPr="009F03CC">
        <w:rPr>
          <w:rFonts w:ascii="Arial" w:eastAsia="Times New Roman" w:hAnsi="Arial" w:cs="Arial"/>
          <w:color w:val="222222"/>
          <w:lang w:eastAsia="sk-SK"/>
        </w:rPr>
        <w:t>c) nedovolená hra 2 hráčov v bránkovisku * ak sa pri streľbe na bránku nachádzajú v bránkovisku dvaja brániaci hráči a jeden z nich sa vo vnútri bránkoviska dotkne lopty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Vylúčenie</w:t>
      </w:r>
      <w:r w:rsidRPr="009F03CC">
        <w:rPr>
          <w:rFonts w:ascii="Arial" w:eastAsia="Times New Roman" w:hAnsi="Arial" w:cs="Arial"/>
          <w:color w:val="222222"/>
          <w:lang w:eastAsia="sk-SK"/>
        </w:rPr>
        <w:t> </w:t>
      </w:r>
      <w:r w:rsidRPr="009F03CC">
        <w:rPr>
          <w:rFonts w:ascii="Arial" w:eastAsia="Times New Roman" w:hAnsi="Arial" w:cs="Arial"/>
          <w:color w:val="222222"/>
          <w:lang w:eastAsia="sk-SK"/>
        </w:rPr>
        <w:tab/>
        <w:t>a) 2 min - úmyselná hra rukou (hrubý faul)</w:t>
      </w:r>
    </w:p>
    <w:p w:rsidR="009F03CC" w:rsidRPr="009F03CC" w:rsidRDefault="009F03CC" w:rsidP="009F03CC">
      <w:pPr>
        <w:shd w:val="clear" w:color="auto" w:fill="FFFFFF"/>
        <w:spacing w:after="0" w:line="240" w:lineRule="auto"/>
        <w:ind w:left="1416"/>
        <w:rPr>
          <w:rFonts w:ascii="Arial" w:eastAsia="Times New Roman" w:hAnsi="Arial" w:cs="Arial"/>
          <w:color w:val="222222"/>
          <w:lang w:eastAsia="sk-SK"/>
        </w:rPr>
      </w:pPr>
      <w:r w:rsidRPr="009F03CC">
        <w:rPr>
          <w:rFonts w:ascii="Arial" w:eastAsia="Times New Roman" w:hAnsi="Arial" w:cs="Arial"/>
          <w:color w:val="222222"/>
          <w:lang w:eastAsia="sk-SK"/>
        </w:rPr>
        <w:t>b) do konca zápasu - hrubé nešportové správanie sa (hrubý úmyselný faul, nadávky) - po 2 min. môže          nastúpiť 2 háč </w:t>
      </w:r>
    </w:p>
    <w:p w:rsidR="009F03CC" w:rsidRPr="009F03CC" w:rsidRDefault="009F03CC" w:rsidP="009F03CC">
      <w:pPr>
        <w:shd w:val="clear" w:color="auto" w:fill="FFFFFF"/>
        <w:spacing w:after="0" w:line="240" w:lineRule="auto"/>
        <w:rPr>
          <w:rFonts w:ascii="Arial" w:eastAsia="Times New Roman" w:hAnsi="Arial" w:cs="Arial"/>
          <w:b/>
          <w:bCs/>
          <w:color w:val="222222"/>
          <w:lang w:eastAsia="sk-SK"/>
        </w:rPr>
      </w:pP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r w:rsidRPr="009F03CC">
        <w:rPr>
          <w:rFonts w:ascii="Arial" w:eastAsia="Times New Roman" w:hAnsi="Arial" w:cs="Arial"/>
          <w:b/>
          <w:bCs/>
          <w:color w:val="222222"/>
          <w:lang w:eastAsia="sk-SK"/>
        </w:rPr>
        <w:t>Hodnotenie zápasov</w:t>
      </w:r>
      <w:r w:rsidRPr="009F03CC">
        <w:rPr>
          <w:rFonts w:ascii="Arial" w:eastAsia="Times New Roman" w:hAnsi="Arial" w:cs="Arial"/>
          <w:color w:val="222222"/>
          <w:lang w:eastAsia="sk-SK"/>
        </w:rPr>
        <w:t> </w:t>
      </w:r>
      <w:r w:rsidRPr="009F03CC">
        <w:rPr>
          <w:rFonts w:ascii="Arial" w:eastAsia="Times New Roman" w:hAnsi="Arial" w:cs="Arial"/>
          <w:color w:val="222222"/>
          <w:lang w:eastAsia="sk-SK"/>
        </w:rPr>
        <w:tab/>
        <w:t xml:space="preserve">Víťazstvo  - 3 body </w:t>
      </w:r>
    </w:p>
    <w:p w:rsidR="009F03CC" w:rsidRPr="009F03CC" w:rsidRDefault="009F03CC" w:rsidP="009F03CC">
      <w:pPr>
        <w:shd w:val="clear" w:color="auto" w:fill="FFFFFF"/>
        <w:spacing w:after="0" w:line="240" w:lineRule="auto"/>
        <w:ind w:left="1416" w:firstLine="708"/>
        <w:rPr>
          <w:rFonts w:ascii="Arial" w:eastAsia="Times New Roman" w:hAnsi="Arial" w:cs="Arial"/>
          <w:color w:val="222222"/>
          <w:lang w:eastAsia="sk-SK"/>
        </w:rPr>
      </w:pPr>
      <w:r w:rsidRPr="009F03CC">
        <w:rPr>
          <w:rFonts w:ascii="Arial" w:eastAsia="Times New Roman" w:hAnsi="Arial" w:cs="Arial"/>
          <w:color w:val="222222"/>
          <w:lang w:eastAsia="sk-SK"/>
        </w:rPr>
        <w:t xml:space="preserve">Remíza     - 1 bod </w:t>
      </w:r>
    </w:p>
    <w:p w:rsidR="009F03CC" w:rsidRPr="009F03CC" w:rsidRDefault="009F03CC" w:rsidP="009F03CC">
      <w:pPr>
        <w:shd w:val="clear" w:color="auto" w:fill="FFFFFF"/>
        <w:spacing w:after="0" w:line="240" w:lineRule="auto"/>
        <w:ind w:left="2124"/>
        <w:rPr>
          <w:rFonts w:ascii="Arial" w:eastAsia="Times New Roman" w:hAnsi="Arial" w:cs="Arial"/>
          <w:color w:val="222222"/>
          <w:lang w:eastAsia="sk-SK"/>
        </w:rPr>
      </w:pPr>
      <w:r w:rsidRPr="009F03CC">
        <w:rPr>
          <w:rFonts w:ascii="Arial" w:eastAsia="Times New Roman" w:hAnsi="Arial" w:cs="Arial"/>
          <w:color w:val="222222"/>
          <w:lang w:eastAsia="sk-SK"/>
        </w:rPr>
        <w:t>Prehra       - 0 bodov </w:t>
      </w:r>
    </w:p>
    <w:p w:rsidR="009F03CC" w:rsidRPr="009F03CC" w:rsidRDefault="009F03CC" w:rsidP="009F03CC">
      <w:pPr>
        <w:shd w:val="clear" w:color="auto" w:fill="FFFFFF"/>
        <w:spacing w:after="0" w:line="240" w:lineRule="auto"/>
        <w:rPr>
          <w:rFonts w:ascii="Arial" w:eastAsia="Times New Roman" w:hAnsi="Arial" w:cs="Arial"/>
          <w:color w:val="222222"/>
          <w:lang w:eastAsia="sk-SK"/>
        </w:rPr>
      </w:pPr>
    </w:p>
    <w:p w:rsidR="009F03CC" w:rsidRPr="009F03CC" w:rsidRDefault="009F03CC" w:rsidP="009F03CC">
      <w:pPr>
        <w:shd w:val="clear" w:color="auto" w:fill="FFFFFF"/>
        <w:spacing w:after="0" w:line="240" w:lineRule="auto"/>
        <w:rPr>
          <w:rFonts w:ascii="Arial" w:eastAsia="Times New Roman" w:hAnsi="Arial" w:cs="Arial"/>
          <w:b/>
          <w:color w:val="222222"/>
          <w:lang w:eastAsia="sk-SK"/>
        </w:rPr>
      </w:pPr>
      <w:r w:rsidRPr="009F03CC">
        <w:rPr>
          <w:rFonts w:ascii="Arial" w:eastAsia="Times New Roman" w:hAnsi="Arial" w:cs="Arial"/>
          <w:b/>
          <w:color w:val="222222"/>
          <w:lang w:eastAsia="sk-SK"/>
        </w:rPr>
        <w:t xml:space="preserve">Kĺzačky </w:t>
      </w:r>
      <w:r w:rsidRPr="009F03CC">
        <w:rPr>
          <w:rFonts w:ascii="Arial" w:hAnsi="Arial" w:cs="Arial"/>
          <w:color w:val="222222"/>
          <w:shd w:val="clear" w:color="auto" w:fill="FFFFFF"/>
        </w:rPr>
        <w:t>v telocvični sú kĺzačky zakázané z bezpečnostných dôvodov... kĺzačka sa môže použiť na zachytenie lopty idúcej do autu alebo brány, avšak, nesmie byt pri lopte prítomný žiaden iný hráč, ktorého by táto kĺzačka mohla ohroziť</w:t>
      </w:r>
      <w:r w:rsidRPr="009F03CC">
        <w:rPr>
          <w:rStyle w:val="apple-converted-space"/>
          <w:rFonts w:ascii="Arial" w:hAnsi="Arial" w:cs="Arial"/>
          <w:color w:val="222222"/>
          <w:shd w:val="clear" w:color="auto" w:fill="FFFFFF"/>
        </w:rPr>
        <w:t> </w:t>
      </w:r>
    </w:p>
    <w:p w:rsidR="009F03CC" w:rsidRPr="009F03CC" w:rsidRDefault="009F03CC" w:rsidP="009F03CC">
      <w:pPr>
        <w:spacing w:line="240" w:lineRule="auto"/>
      </w:pPr>
    </w:p>
    <w:sectPr w:rsidR="009F03CC" w:rsidRPr="009F03CC" w:rsidSect="00A44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CC"/>
    <w:rsid w:val="0019327B"/>
    <w:rsid w:val="0027404F"/>
    <w:rsid w:val="004E57C1"/>
    <w:rsid w:val="00521351"/>
    <w:rsid w:val="005E7F59"/>
    <w:rsid w:val="005F61C1"/>
    <w:rsid w:val="0064021D"/>
    <w:rsid w:val="00792D40"/>
    <w:rsid w:val="007C493D"/>
    <w:rsid w:val="009D0D6C"/>
    <w:rsid w:val="009F03CC"/>
    <w:rsid w:val="00A4408D"/>
    <w:rsid w:val="00A47E1A"/>
    <w:rsid w:val="00B07912"/>
    <w:rsid w:val="00C15E77"/>
    <w:rsid w:val="00CC4562"/>
    <w:rsid w:val="00DA7D40"/>
    <w:rsid w:val="00FC46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4408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9F03CC"/>
  </w:style>
  <w:style w:type="character" w:styleId="Hypertextovprepojenie">
    <w:name w:val="Hyperlink"/>
    <w:basedOn w:val="Predvolenpsmoodseku"/>
    <w:uiPriority w:val="99"/>
    <w:semiHidden/>
    <w:unhideWhenUsed/>
    <w:rsid w:val="009F03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4408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9F03CC"/>
  </w:style>
  <w:style w:type="character" w:styleId="Hypertextovprepojenie">
    <w:name w:val="Hyperlink"/>
    <w:basedOn w:val="Predvolenpsmoodseku"/>
    <w:uiPriority w:val="99"/>
    <w:semiHidden/>
    <w:unhideWhenUsed/>
    <w:rsid w:val="009F0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344">
      <w:bodyDiv w:val="1"/>
      <w:marLeft w:val="0"/>
      <w:marRight w:val="0"/>
      <w:marTop w:val="0"/>
      <w:marBottom w:val="0"/>
      <w:divBdr>
        <w:top w:val="none" w:sz="0" w:space="0" w:color="auto"/>
        <w:left w:val="none" w:sz="0" w:space="0" w:color="auto"/>
        <w:bottom w:val="none" w:sz="0" w:space="0" w:color="auto"/>
        <w:right w:val="none" w:sz="0" w:space="0" w:color="auto"/>
      </w:divBdr>
      <w:divsChild>
        <w:div w:id="1328047916">
          <w:marLeft w:val="0"/>
          <w:marRight w:val="0"/>
          <w:marTop w:val="0"/>
          <w:marBottom w:val="0"/>
          <w:divBdr>
            <w:top w:val="none" w:sz="0" w:space="0" w:color="auto"/>
            <w:left w:val="none" w:sz="0" w:space="0" w:color="auto"/>
            <w:bottom w:val="none" w:sz="0" w:space="0" w:color="auto"/>
            <w:right w:val="none" w:sz="0" w:space="0" w:color="auto"/>
          </w:divBdr>
        </w:div>
        <w:div w:id="529689479">
          <w:marLeft w:val="0"/>
          <w:marRight w:val="0"/>
          <w:marTop w:val="0"/>
          <w:marBottom w:val="0"/>
          <w:divBdr>
            <w:top w:val="none" w:sz="0" w:space="0" w:color="auto"/>
            <w:left w:val="none" w:sz="0" w:space="0" w:color="auto"/>
            <w:bottom w:val="none" w:sz="0" w:space="0" w:color="auto"/>
            <w:right w:val="none" w:sz="0" w:space="0" w:color="auto"/>
          </w:divBdr>
        </w:div>
        <w:div w:id="1162549187">
          <w:marLeft w:val="0"/>
          <w:marRight w:val="0"/>
          <w:marTop w:val="0"/>
          <w:marBottom w:val="0"/>
          <w:divBdr>
            <w:top w:val="none" w:sz="0" w:space="0" w:color="auto"/>
            <w:left w:val="none" w:sz="0" w:space="0" w:color="auto"/>
            <w:bottom w:val="none" w:sz="0" w:space="0" w:color="auto"/>
            <w:right w:val="none" w:sz="0" w:space="0" w:color="auto"/>
          </w:divBdr>
        </w:div>
        <w:div w:id="590310768">
          <w:marLeft w:val="0"/>
          <w:marRight w:val="0"/>
          <w:marTop w:val="0"/>
          <w:marBottom w:val="0"/>
          <w:divBdr>
            <w:top w:val="none" w:sz="0" w:space="0" w:color="auto"/>
            <w:left w:val="none" w:sz="0" w:space="0" w:color="auto"/>
            <w:bottom w:val="none" w:sz="0" w:space="0" w:color="auto"/>
            <w:right w:val="none" w:sz="0" w:space="0" w:color="auto"/>
          </w:divBdr>
        </w:div>
        <w:div w:id="146046734">
          <w:marLeft w:val="0"/>
          <w:marRight w:val="0"/>
          <w:marTop w:val="0"/>
          <w:marBottom w:val="0"/>
          <w:divBdr>
            <w:top w:val="none" w:sz="0" w:space="0" w:color="auto"/>
            <w:left w:val="none" w:sz="0" w:space="0" w:color="auto"/>
            <w:bottom w:val="none" w:sz="0" w:space="0" w:color="auto"/>
            <w:right w:val="none" w:sz="0" w:space="0" w:color="auto"/>
          </w:divBdr>
        </w:div>
        <w:div w:id="2051415088">
          <w:marLeft w:val="0"/>
          <w:marRight w:val="0"/>
          <w:marTop w:val="0"/>
          <w:marBottom w:val="0"/>
          <w:divBdr>
            <w:top w:val="none" w:sz="0" w:space="0" w:color="auto"/>
            <w:left w:val="none" w:sz="0" w:space="0" w:color="auto"/>
            <w:bottom w:val="none" w:sz="0" w:space="0" w:color="auto"/>
            <w:right w:val="none" w:sz="0" w:space="0" w:color="auto"/>
          </w:divBdr>
          <w:divsChild>
            <w:div w:id="1556235871">
              <w:marLeft w:val="0"/>
              <w:marRight w:val="0"/>
              <w:marTop w:val="0"/>
              <w:marBottom w:val="0"/>
              <w:divBdr>
                <w:top w:val="none" w:sz="0" w:space="0" w:color="auto"/>
                <w:left w:val="none" w:sz="0" w:space="0" w:color="auto"/>
                <w:bottom w:val="none" w:sz="0" w:space="0" w:color="auto"/>
                <w:right w:val="none" w:sz="0" w:space="0" w:color="auto"/>
              </w:divBdr>
            </w:div>
            <w:div w:id="1175804748">
              <w:marLeft w:val="0"/>
              <w:marRight w:val="0"/>
              <w:marTop w:val="0"/>
              <w:marBottom w:val="0"/>
              <w:divBdr>
                <w:top w:val="none" w:sz="0" w:space="0" w:color="auto"/>
                <w:left w:val="none" w:sz="0" w:space="0" w:color="auto"/>
                <w:bottom w:val="none" w:sz="0" w:space="0" w:color="auto"/>
                <w:right w:val="none" w:sz="0" w:space="0" w:color="auto"/>
              </w:divBdr>
            </w:div>
            <w:div w:id="662319164">
              <w:marLeft w:val="0"/>
              <w:marRight w:val="0"/>
              <w:marTop w:val="0"/>
              <w:marBottom w:val="0"/>
              <w:divBdr>
                <w:top w:val="none" w:sz="0" w:space="0" w:color="auto"/>
                <w:left w:val="none" w:sz="0" w:space="0" w:color="auto"/>
                <w:bottom w:val="none" w:sz="0" w:space="0" w:color="auto"/>
                <w:right w:val="none" w:sz="0" w:space="0" w:color="auto"/>
              </w:divBdr>
            </w:div>
            <w:div w:id="380908163">
              <w:marLeft w:val="0"/>
              <w:marRight w:val="0"/>
              <w:marTop w:val="0"/>
              <w:marBottom w:val="0"/>
              <w:divBdr>
                <w:top w:val="none" w:sz="0" w:space="0" w:color="auto"/>
                <w:left w:val="none" w:sz="0" w:space="0" w:color="auto"/>
                <w:bottom w:val="none" w:sz="0" w:space="0" w:color="auto"/>
                <w:right w:val="none" w:sz="0" w:space="0" w:color="auto"/>
              </w:divBdr>
            </w:div>
            <w:div w:id="1844005231">
              <w:marLeft w:val="0"/>
              <w:marRight w:val="0"/>
              <w:marTop w:val="0"/>
              <w:marBottom w:val="0"/>
              <w:divBdr>
                <w:top w:val="none" w:sz="0" w:space="0" w:color="auto"/>
                <w:left w:val="none" w:sz="0" w:space="0" w:color="auto"/>
                <w:bottom w:val="none" w:sz="0" w:space="0" w:color="auto"/>
                <w:right w:val="none" w:sz="0" w:space="0" w:color="auto"/>
              </w:divBdr>
            </w:div>
            <w:div w:id="1427389151">
              <w:marLeft w:val="0"/>
              <w:marRight w:val="0"/>
              <w:marTop w:val="0"/>
              <w:marBottom w:val="0"/>
              <w:divBdr>
                <w:top w:val="none" w:sz="0" w:space="0" w:color="auto"/>
                <w:left w:val="none" w:sz="0" w:space="0" w:color="auto"/>
                <w:bottom w:val="none" w:sz="0" w:space="0" w:color="auto"/>
                <w:right w:val="none" w:sz="0" w:space="0" w:color="auto"/>
              </w:divBdr>
            </w:div>
            <w:div w:id="524633892">
              <w:marLeft w:val="0"/>
              <w:marRight w:val="0"/>
              <w:marTop w:val="0"/>
              <w:marBottom w:val="0"/>
              <w:divBdr>
                <w:top w:val="none" w:sz="0" w:space="0" w:color="auto"/>
                <w:left w:val="none" w:sz="0" w:space="0" w:color="auto"/>
                <w:bottom w:val="none" w:sz="0" w:space="0" w:color="auto"/>
                <w:right w:val="none" w:sz="0" w:space="0" w:color="auto"/>
              </w:divBdr>
            </w:div>
            <w:div w:id="996962556">
              <w:marLeft w:val="0"/>
              <w:marRight w:val="0"/>
              <w:marTop w:val="0"/>
              <w:marBottom w:val="0"/>
              <w:divBdr>
                <w:top w:val="none" w:sz="0" w:space="0" w:color="auto"/>
                <w:left w:val="none" w:sz="0" w:space="0" w:color="auto"/>
                <w:bottom w:val="none" w:sz="0" w:space="0" w:color="auto"/>
                <w:right w:val="none" w:sz="0" w:space="0" w:color="auto"/>
              </w:divBdr>
            </w:div>
            <w:div w:id="459882707">
              <w:marLeft w:val="0"/>
              <w:marRight w:val="0"/>
              <w:marTop w:val="0"/>
              <w:marBottom w:val="0"/>
              <w:divBdr>
                <w:top w:val="none" w:sz="0" w:space="0" w:color="auto"/>
                <w:left w:val="none" w:sz="0" w:space="0" w:color="auto"/>
                <w:bottom w:val="none" w:sz="0" w:space="0" w:color="auto"/>
                <w:right w:val="none" w:sz="0" w:space="0" w:color="auto"/>
              </w:divBdr>
            </w:div>
            <w:div w:id="1977752991">
              <w:marLeft w:val="0"/>
              <w:marRight w:val="0"/>
              <w:marTop w:val="0"/>
              <w:marBottom w:val="0"/>
              <w:divBdr>
                <w:top w:val="none" w:sz="0" w:space="0" w:color="auto"/>
                <w:left w:val="none" w:sz="0" w:space="0" w:color="auto"/>
                <w:bottom w:val="none" w:sz="0" w:space="0" w:color="auto"/>
                <w:right w:val="none" w:sz="0" w:space="0" w:color="auto"/>
              </w:divBdr>
            </w:div>
            <w:div w:id="19556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417">
      <w:bodyDiv w:val="1"/>
      <w:marLeft w:val="0"/>
      <w:marRight w:val="0"/>
      <w:marTop w:val="0"/>
      <w:marBottom w:val="0"/>
      <w:divBdr>
        <w:top w:val="none" w:sz="0" w:space="0" w:color="auto"/>
        <w:left w:val="none" w:sz="0" w:space="0" w:color="auto"/>
        <w:bottom w:val="none" w:sz="0" w:space="0" w:color="auto"/>
        <w:right w:val="none" w:sz="0" w:space="0" w:color="auto"/>
      </w:divBdr>
      <w:divsChild>
        <w:div w:id="1010524069">
          <w:marLeft w:val="0"/>
          <w:marRight w:val="0"/>
          <w:marTop w:val="0"/>
          <w:marBottom w:val="0"/>
          <w:divBdr>
            <w:top w:val="none" w:sz="0" w:space="0" w:color="auto"/>
            <w:left w:val="none" w:sz="0" w:space="0" w:color="auto"/>
            <w:bottom w:val="none" w:sz="0" w:space="0" w:color="auto"/>
            <w:right w:val="none" w:sz="0" w:space="0" w:color="auto"/>
          </w:divBdr>
        </w:div>
        <w:div w:id="1424454341">
          <w:marLeft w:val="0"/>
          <w:marRight w:val="0"/>
          <w:marTop w:val="0"/>
          <w:marBottom w:val="0"/>
          <w:divBdr>
            <w:top w:val="none" w:sz="0" w:space="0" w:color="auto"/>
            <w:left w:val="none" w:sz="0" w:space="0" w:color="auto"/>
            <w:bottom w:val="none" w:sz="0" w:space="0" w:color="auto"/>
            <w:right w:val="none" w:sz="0" w:space="0" w:color="auto"/>
          </w:divBdr>
        </w:div>
        <w:div w:id="309792131">
          <w:marLeft w:val="0"/>
          <w:marRight w:val="0"/>
          <w:marTop w:val="0"/>
          <w:marBottom w:val="0"/>
          <w:divBdr>
            <w:top w:val="none" w:sz="0" w:space="0" w:color="auto"/>
            <w:left w:val="none" w:sz="0" w:space="0" w:color="auto"/>
            <w:bottom w:val="none" w:sz="0" w:space="0" w:color="auto"/>
            <w:right w:val="none" w:sz="0" w:space="0" w:color="auto"/>
          </w:divBdr>
        </w:div>
        <w:div w:id="1795632523">
          <w:marLeft w:val="0"/>
          <w:marRight w:val="0"/>
          <w:marTop w:val="0"/>
          <w:marBottom w:val="0"/>
          <w:divBdr>
            <w:top w:val="none" w:sz="0" w:space="0" w:color="auto"/>
            <w:left w:val="none" w:sz="0" w:space="0" w:color="auto"/>
            <w:bottom w:val="none" w:sz="0" w:space="0" w:color="auto"/>
            <w:right w:val="none" w:sz="0" w:space="0" w:color="auto"/>
          </w:divBdr>
        </w:div>
        <w:div w:id="1226574183">
          <w:marLeft w:val="0"/>
          <w:marRight w:val="0"/>
          <w:marTop w:val="0"/>
          <w:marBottom w:val="0"/>
          <w:divBdr>
            <w:top w:val="none" w:sz="0" w:space="0" w:color="auto"/>
            <w:left w:val="none" w:sz="0" w:space="0" w:color="auto"/>
            <w:bottom w:val="none" w:sz="0" w:space="0" w:color="auto"/>
            <w:right w:val="none" w:sz="0" w:space="0" w:color="auto"/>
          </w:divBdr>
        </w:div>
        <w:div w:id="1228303313">
          <w:marLeft w:val="0"/>
          <w:marRight w:val="0"/>
          <w:marTop w:val="0"/>
          <w:marBottom w:val="0"/>
          <w:divBdr>
            <w:top w:val="none" w:sz="0" w:space="0" w:color="auto"/>
            <w:left w:val="none" w:sz="0" w:space="0" w:color="auto"/>
            <w:bottom w:val="none" w:sz="0" w:space="0" w:color="auto"/>
            <w:right w:val="none" w:sz="0" w:space="0" w:color="auto"/>
          </w:divBdr>
        </w:div>
        <w:div w:id="1474837029">
          <w:marLeft w:val="0"/>
          <w:marRight w:val="0"/>
          <w:marTop w:val="0"/>
          <w:marBottom w:val="0"/>
          <w:divBdr>
            <w:top w:val="none" w:sz="0" w:space="0" w:color="auto"/>
            <w:left w:val="none" w:sz="0" w:space="0" w:color="auto"/>
            <w:bottom w:val="none" w:sz="0" w:space="0" w:color="auto"/>
            <w:right w:val="none" w:sz="0" w:space="0" w:color="auto"/>
          </w:divBdr>
        </w:div>
        <w:div w:id="1142389308">
          <w:marLeft w:val="0"/>
          <w:marRight w:val="0"/>
          <w:marTop w:val="0"/>
          <w:marBottom w:val="0"/>
          <w:divBdr>
            <w:top w:val="none" w:sz="0" w:space="0" w:color="auto"/>
            <w:left w:val="none" w:sz="0" w:space="0" w:color="auto"/>
            <w:bottom w:val="none" w:sz="0" w:space="0" w:color="auto"/>
            <w:right w:val="none" w:sz="0" w:space="0" w:color="auto"/>
          </w:divBdr>
        </w:div>
        <w:div w:id="2082822900">
          <w:marLeft w:val="0"/>
          <w:marRight w:val="0"/>
          <w:marTop w:val="0"/>
          <w:marBottom w:val="0"/>
          <w:divBdr>
            <w:top w:val="none" w:sz="0" w:space="0" w:color="auto"/>
            <w:left w:val="none" w:sz="0" w:space="0" w:color="auto"/>
            <w:bottom w:val="none" w:sz="0" w:space="0" w:color="auto"/>
            <w:right w:val="none" w:sz="0" w:space="0" w:color="auto"/>
          </w:divBdr>
        </w:div>
        <w:div w:id="1385787266">
          <w:marLeft w:val="0"/>
          <w:marRight w:val="0"/>
          <w:marTop w:val="0"/>
          <w:marBottom w:val="0"/>
          <w:divBdr>
            <w:top w:val="none" w:sz="0" w:space="0" w:color="auto"/>
            <w:left w:val="none" w:sz="0" w:space="0" w:color="auto"/>
            <w:bottom w:val="none" w:sz="0" w:space="0" w:color="auto"/>
            <w:right w:val="none" w:sz="0" w:space="0" w:color="auto"/>
          </w:divBdr>
        </w:div>
        <w:div w:id="1856576414">
          <w:marLeft w:val="0"/>
          <w:marRight w:val="0"/>
          <w:marTop w:val="0"/>
          <w:marBottom w:val="0"/>
          <w:divBdr>
            <w:top w:val="none" w:sz="0" w:space="0" w:color="auto"/>
            <w:left w:val="none" w:sz="0" w:space="0" w:color="auto"/>
            <w:bottom w:val="none" w:sz="0" w:space="0" w:color="auto"/>
            <w:right w:val="none" w:sz="0" w:space="0" w:color="auto"/>
          </w:divBdr>
        </w:div>
        <w:div w:id="4549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Anka</cp:lastModifiedBy>
  <cp:revision>2</cp:revision>
  <dcterms:created xsi:type="dcterms:W3CDTF">2018-03-05T15:42:00Z</dcterms:created>
  <dcterms:modified xsi:type="dcterms:W3CDTF">2018-03-05T15:42:00Z</dcterms:modified>
</cp:coreProperties>
</file>